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8" w:type="pct"/>
        <w:tblLayout w:type="fixed"/>
        <w:tblLook w:val="04A0"/>
      </w:tblPr>
      <w:tblGrid>
        <w:gridCol w:w="10374"/>
      </w:tblGrid>
      <w:tr w:rsidR="009D779A" w:rsidRPr="007B3A23" w:rsidTr="00742F42">
        <w:trPr>
          <w:trHeight w:val="68"/>
        </w:trPr>
        <w:tc>
          <w:tcPr>
            <w:tcW w:w="4963" w:type="pct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9D779A" w:rsidRPr="007B3A23" w:rsidRDefault="009D779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BACHELOR OF SCIENCE IN ACCOUNTANCY</w:t>
            </w:r>
          </w:p>
        </w:tc>
      </w:tr>
      <w:tr w:rsidR="009D779A" w:rsidRPr="009863EA" w:rsidTr="00742F42">
        <w:trPr>
          <w:trHeight w:val="198"/>
        </w:trPr>
        <w:tc>
          <w:tcPr>
            <w:tcW w:w="4963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779A" w:rsidRDefault="009D779A" w:rsidP="00742F42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 xml:space="preserve">(Curriculum applicable to students who entered as freshmen beginning school year </w:t>
            </w:r>
            <w:r>
              <w:rPr>
                <w:rFonts w:eastAsia="Times New Roman"/>
                <w:bCs/>
                <w:i/>
                <w:sz w:val="16"/>
                <w:szCs w:val="16"/>
              </w:rPr>
              <w:t>2010-2011</w:t>
            </w:r>
            <w:r w:rsidRPr="003D0D31">
              <w:rPr>
                <w:rFonts w:eastAsia="Times New Roman"/>
                <w:bCs/>
                <w:i/>
                <w:sz w:val="16"/>
                <w:szCs w:val="16"/>
              </w:rPr>
              <w:t>)</w:t>
            </w:r>
          </w:p>
          <w:p w:rsidR="009D779A" w:rsidRPr="009863EA" w:rsidRDefault="009D779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9D779A" w:rsidTr="00742F42">
        <w:trPr>
          <w:trHeight w:val="20"/>
        </w:trPr>
        <w:tc>
          <w:tcPr>
            <w:tcW w:w="4963" w:type="pct"/>
            <w:shd w:val="clear" w:color="auto" w:fill="FFFFFF"/>
            <w:noWrap/>
            <w:vAlign w:val="bottom"/>
            <w:hideMark/>
          </w:tcPr>
          <w:p w:rsidR="009D779A" w:rsidRDefault="009D779A" w:rsidP="00742F42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779A" w:rsidRPr="00101AA6" w:rsidTr="00742F42">
        <w:trPr>
          <w:trHeight w:val="420"/>
        </w:trPr>
        <w:tc>
          <w:tcPr>
            <w:tcW w:w="4963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0165" w:type="dxa"/>
              <w:tblLook w:val="04A0"/>
            </w:tblPr>
            <w:tblGrid>
              <w:gridCol w:w="540"/>
              <w:gridCol w:w="539"/>
              <w:gridCol w:w="805"/>
              <w:gridCol w:w="3509"/>
              <w:gridCol w:w="539"/>
              <w:gridCol w:w="543"/>
              <w:gridCol w:w="722"/>
              <w:gridCol w:w="988"/>
              <w:gridCol w:w="91"/>
              <w:gridCol w:w="809"/>
              <w:gridCol w:w="1080"/>
            </w:tblGrid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FOR ACADEMIC STUDIES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FILIPINO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HUM011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LOGIC REASONING </w:t>
                  </w:r>
                  <w:r w:rsidRPr="001313A7">
                    <w:rPr>
                      <w:rFonts w:eastAsia="Times New Roman"/>
                      <w:sz w:val="14"/>
                      <w:szCs w:val="14"/>
                    </w:rPr>
                    <w:t>WITH CRITICAL THINKING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IT011L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I.T. FUNDAMENTALS 1 (LAB)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MATH011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ALGEBRA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CWTS011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OVERVIEW OF THE NATIONAL SERVICE TRAINING PROGRAM 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2.0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CSRO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PE021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PHYSICAL EDUCATION 1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: PHYSICAL FITNESS &amp; GYMNASTICS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SCI015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PHYSICAL SCIENCE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VALUES EDUCATION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 -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1.0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>2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4</w:t>
                  </w: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5</w:t>
                  </w: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>18.5*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ACT101-1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FUNDAMENTALS OF ACCOUNTING 1A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ENG012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ENGLISH FOR ACADEMIC STUDIES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ENG011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15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FIL012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FILIPINO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FIL011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IT012L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I.T. FUNDAMENTALS 2 (LAB)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IT011L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MATH015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BUSINESS AND INVESTMENT MATHEMATICS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MATH011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CWTS012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CIVIC WELFARE TRAINING COURSE -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  <w:r w:rsidRPr="0050618F">
                    <w:rPr>
                      <w:rFonts w:eastAsia="Times New Roman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2.0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CWTS011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CSRO</w:t>
                  </w:r>
                </w:p>
              </w:tc>
            </w:tr>
            <w:tr w:rsidR="009D779A" w:rsidRPr="001313A7" w:rsidTr="00742F42">
              <w:trPr>
                <w:trHeight w:val="242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PE022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PHYSICAL EDUCATION 2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: DANCE &amp; MARTIAL ARTS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GENERAL PSYCHOLOGY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7601B5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C00000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22.5</w:t>
                  </w: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5.5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17.5*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ACCOUNTING 1B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ENGLISH FOR ACADEMIC STUDIES 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ENG012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FIL013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FILIPINO 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FIL012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FIN101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BASIC FINANCE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IT013L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I.T. FUNDAMENTALS 3 (LAB)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IT012L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SS014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JOSE RIZAL AND THE DEVELOPMENT OF FILIPINO NATIONALISM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CWTS013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CIVIC WELFARE TRAINING COURSE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– </w:t>
                  </w:r>
                  <w:r w:rsidRPr="0050618F">
                    <w:rPr>
                      <w:rFonts w:eastAsia="Times New Roman"/>
                      <w:sz w:val="14"/>
                      <w:szCs w:val="14"/>
                    </w:rPr>
                    <w:t>II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-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2.0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CWTS012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CSRO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PE023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PHYSICAL EDUCATION 3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: INDIVIDUAL/DUAL SPORTS 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152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22.5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5.5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17.5*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ACT102-1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FUNDAMENTALS OF ACCOUNTING 2A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ACT101-2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BIO011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GENERAL BIOLOGY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HUM014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PHILIPPINE LITERATURE IN ENGLISH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MGT101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PRINCIPLES OF MANAGEMENT AND ORGANIZATION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4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: ADVANCED INDIVIDUAL/DUAL SPORTS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ECONOMICS, TAXATION AND AGRARIAN REFORM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16.5*</w:t>
                  </w: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ACT102-2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FUNDAMENTALS OF ACCOUNTING 2B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 ACT102-1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TAX101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INCOME TAXATION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HUM012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PHILOSOPHY OF THE HUMAN PERSON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IT121P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FUNDAMENTALS OF PROGRAMMING AND DATA BASE THEORY AND APPLICATIONS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9.0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IT013L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CIT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PE025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PHYSICAL EDUCATION 5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: TEAM SPORTS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SS017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SOCIETY,CULTURE AND FAMILY LIFE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VE012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VALUES EDUCATION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1.0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21.0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11.5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618F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17.5*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618F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color w:val="FFFFFF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color w:val="FFFFFF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lastRenderedPageBreak/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D4728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9D779A" w:rsidRPr="00D4728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ACT111-1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FINANCIAL ACCOUNTING AND REPORTING 1A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ACT102-2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ECO101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MICROECONOMIC THEORY AND PRACTICE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LAW ON OBLIGATIONS AND CONTRACTS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MATH024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CALCULUS FOR BUSINESS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 xml:space="preserve"> MATH015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PE026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PHYSICAL EDUCATION 6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: ADVANCED TEAM SPORTS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2.5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1.5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PE025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SS019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4E40AB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4E40AB">
                    <w:rPr>
                      <w:rFonts w:eastAsia="Times New Roman"/>
                      <w:sz w:val="14"/>
                      <w:szCs w:val="14"/>
                    </w:rPr>
                    <w:t>PHI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LIPPINE HISTORY, GOVERNMENT &amp; CONS</w:t>
                  </w:r>
                  <w:r w:rsidRPr="004E40AB">
                    <w:rPr>
                      <w:rFonts w:eastAsia="Times New Roman"/>
                      <w:sz w:val="14"/>
                      <w:szCs w:val="14"/>
                    </w:rPr>
                    <w:t>TITUTION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1313A7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188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22.5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2.5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16.5*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ACT111-2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FINANCIAL ACCOUNTING AND REPORTING 1B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ACT111-1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ECO102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MACROECONOMIC THEORY AND PRACTICE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ECO101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MATH111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BUSINESS STATISTICS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MATH015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 ON BUSINESS ORGANIZATIONS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LAW101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HUM110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FOREIGN LANGUAGE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15.0*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ACT112-1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FINANCIAL ACCOUNTING AND REPORTING 2A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ACT111-2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ACT121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COST ACCOUNTING AND MANAGEMENT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ACT111-2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MKT101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PRINCIPLES OF MARKETING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MGT102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HUMAN BEHAVIOR IN ORGANIZATIONS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MGT101,</w:t>
                  </w:r>
                </w:p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SS012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MATH145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QUANTITATIVE TECHNIQUES IN BUSINESS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MATH111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VE013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VALUES EDUCATION 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VE011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24.0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16.0*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ACT112-2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FINANCIAL ACCOUNTING AND REPORTING 2B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ACT112-1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ACT122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COST ACCOUNTING AND MANAGEMENT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ACT121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ACT176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SYSTEMS ANALYS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IS AND DESIGN WITH IT CONCEPTS (PAIRED)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IT121P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TAX102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BUSINESS AND TRANSFER TAXES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TAX101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MGT103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PRODUCTION AND OPERATIONS MANAGEMENT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MATH145, , MGT101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MGT500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50047E">
                    <w:rPr>
                      <w:sz w:val="14"/>
                      <w:szCs w:val="14"/>
                    </w:rPr>
                    <w:t>IMAGE MANAGEMENT FOR BUSINESS PROFESSIONALS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  <w:r w:rsidRPr="0050047E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Year Sta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>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24.0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17.0*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FINANCIAL ACCOUNTING AND REPORTING 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ACT112-2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ACT151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MANAGEMENT ACCOUNTING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ACT122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BASIC REVIEW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-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1.0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ACT112-2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ENG041L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ENGLISH FOR THE WORKPLACE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ENG013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FIN102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FINANCIAL MANAGEMENT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MGT104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GOOD GOVERNANCE AND SOCIAL RESPONSIBILITY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LAW102, , MGT101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18.0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6.0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14.0*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ADVANCED FINANCIAL ACCOUNTING &amp; REPORTING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ACT152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MANAGEMENT ACCOUNTING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ACT151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ASSURANCE PRINCIPLES, PROFESSIONAL ETHICS AND GOOD GOVERNANCE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ACT113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ENG042L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ENGLISH FOR THE WORKPLACE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ENG041L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MGT105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STRATEGIC MANAGEMENT AND BUSINESS POLICY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FIN102,  MGT103, , MGT104, , MKT101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VE014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VALUES EDUCATION 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1.0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VE013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19.5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14.0 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 ON NEGOTIABLE INSTRUMENTS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ADVANCED FINANCIAL ACCOUNTING &amp; REPORTING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ASSURANCE PRINCIPLES, PROFESSIONAL ETHICS AND GOOD GOVERNANCE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ACT177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INFORMATION SYSTEM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(PAIRED)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ACT176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ENG043L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ENGLISH FOR THE WORKPLACE 3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ENG042L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CAS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16.5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7.5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13.0</w:t>
                  </w: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*</w:t>
                  </w: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197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ACT199R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PRACTICUM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  <w:r w:rsidRPr="009D7E26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69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RES111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METHODS OF RESEARCH FOR BUSINESS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ENG0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>3, MATH111, 4</w:t>
                  </w:r>
                  <w:r w:rsidRPr="009D7E26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 xml:space="preserve"> 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3</w:t>
                  </w: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0.0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6.0*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GOVERNMENT, NOT FOR PROFIT ORGANIZATIONS &amp; SPECIALIZED INDUSTRIES ACCOUNTING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SALES, AGENCY &amp; OTHER COMMERCIAL LAWS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LAW101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PRACTICAL AUDITING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ACT142, , ACT162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ACT178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AUDITING IN A CIS ENVIRONMENT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ACT177</w:t>
                  </w:r>
                  <w:r>
                    <w:rPr>
                      <w:rFonts w:eastAsia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ACT200-1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THESIS-FEASIBILITY STUDY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  <w:r w:rsidRPr="009D7E26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15.0*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PRACTICAL AUDITING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ACT163,</w:t>
                  </w:r>
                </w:p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ACT143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ACT153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MANAGEMENT CONSULTANCY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ACT152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FIN103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FINANCIAL MANAGEMENT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FIN102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ACT198-11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– Business Law &amp; Taxation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  <w:r w:rsidRPr="0050047E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ACT198-12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- Theory of Accounts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  <w:r w:rsidRPr="0050047E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22.5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15.0*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Term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Title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Lec Hrs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Lab Hrs</w:t>
                  </w:r>
                </w:p>
              </w:tc>
              <w:tc>
                <w:tcPr>
                  <w:tcW w:w="3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Total Units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Prerequisites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Co-requisites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b/>
                      <w:bCs/>
                      <w:sz w:val="14"/>
                      <w:szCs w:val="14"/>
                    </w:rPr>
                    <w:t>Servicing College/Dept.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ACT198-13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 – Practical Accounting 1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  <w:r w:rsidRPr="0050047E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ACT198-14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 - Practical Accounting 2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4.5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3.0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  <w:r w:rsidRPr="0050047E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ACT198-15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– Management Services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ACT153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ACT198-16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 – Auditing Theory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  <w:r w:rsidRPr="0050047E">
                    <w:rPr>
                      <w:rFonts w:eastAsia="Times New Roman"/>
                      <w:sz w:val="14"/>
                      <w:szCs w:val="14"/>
                      <w:vertAlign w:val="superscript"/>
                    </w:rPr>
                    <w:t>th</w:t>
                  </w: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 Year Standing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ACT198-17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ACCOUNTING REVIEW  – Auditing Problems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3.0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ACT164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ACT200-2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SYNTHESIS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1.5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 xml:space="preserve">1.0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D57C40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CANDIDATE</w:t>
                  </w:r>
                  <w:r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 FOR GRADUATION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779A" w:rsidRPr="0050047E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  <w:r w:rsidRPr="0050047E">
                    <w:rPr>
                      <w:rFonts w:eastAsia="Times New Roman"/>
                      <w:sz w:val="14"/>
                      <w:szCs w:val="14"/>
                    </w:rPr>
                    <w:t>ETYCB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24.0</w:t>
                  </w: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 w:rsidRPr="00CF77C2">
                    <w:rPr>
                      <w:rFonts w:eastAsia="Times New Roman"/>
                      <w:b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CF77C2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b/>
                      <w:sz w:val="14"/>
                      <w:szCs w:val="14"/>
                    </w:rPr>
                    <w:t>16.0*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  <w:r w:rsidRPr="001313A7"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  <w:t xml:space="preserve">0.0 </w:t>
                  </w:r>
                </w:p>
              </w:tc>
              <w:tc>
                <w:tcPr>
                  <w:tcW w:w="5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2347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D0540F" w:rsidRDefault="009D779A" w:rsidP="00742F42">
                  <w:pPr>
                    <w:spacing w:after="0" w:line="240" w:lineRule="auto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*</w:t>
                  </w:r>
                  <w:r w:rsidRPr="00132A5D"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PE, NSTP</w:t>
                  </w: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,</w:t>
                  </w:r>
                  <w:r w:rsidRPr="00132A5D"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 xml:space="preserve"> VE and</w:t>
                  </w:r>
                  <w:r w:rsidRPr="00B45655"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 xml:space="preserve"> CORRELATION</w:t>
                  </w:r>
                  <w:r w:rsidRPr="00132A5D"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 xml:space="preserve"> units are not considered in the computation of TWA and maximum load per term</w:t>
                  </w:r>
                  <w:r>
                    <w:rPr>
                      <w:rFonts w:eastAsia="Times New Roman"/>
                      <w:i/>
                      <w:iCs/>
                      <w:sz w:val="14"/>
                      <w:szCs w:val="14"/>
                    </w:rPr>
                    <w:t>.</w:t>
                  </w: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318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Pr="001836C7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lastRenderedPageBreak/>
                    <w:t>TOTAL NO. OF UNITS: 245.0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  <w:r w:rsidRPr="001313A7"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  <w:t xml:space="preserve">0.0 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</w:tr>
            <w:tr w:rsidR="009D779A" w:rsidRPr="001313A7" w:rsidTr="00742F42">
              <w:trPr>
                <w:trHeight w:val="20"/>
              </w:trPr>
              <w:tc>
                <w:tcPr>
                  <w:tcW w:w="318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79A" w:rsidRDefault="009D779A" w:rsidP="00742F4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LESS NON-ACADEMIC UNITS: 223.0</w:t>
                  </w:r>
                </w:p>
              </w:tc>
              <w:tc>
                <w:tcPr>
                  <w:tcW w:w="3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9A" w:rsidRPr="001313A7" w:rsidRDefault="009D779A" w:rsidP="00742F4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/>
                      <w:sz w:val="15"/>
                      <w:szCs w:val="15"/>
                    </w:rPr>
                  </w:pPr>
                </w:p>
              </w:tc>
            </w:tr>
          </w:tbl>
          <w:p w:rsidR="009D779A" w:rsidRPr="00101AA6" w:rsidRDefault="009D779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D779A" w:rsidRPr="001313A7" w:rsidTr="00742F42">
        <w:trPr>
          <w:trHeight w:val="420"/>
        </w:trPr>
        <w:tc>
          <w:tcPr>
            <w:tcW w:w="49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D779A" w:rsidRPr="001313A7" w:rsidRDefault="009D779A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</w:tbl>
    <w:p w:rsidR="004C7838" w:rsidRPr="009D779A" w:rsidRDefault="004C7838" w:rsidP="009D779A"/>
    <w:sectPr w:rsidR="004C7838" w:rsidRPr="009D779A" w:rsidSect="00614A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F6058"/>
    <w:rsid w:val="0020070A"/>
    <w:rsid w:val="004C7838"/>
    <w:rsid w:val="00614A04"/>
    <w:rsid w:val="009D779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8032</Characters>
  <Application>Microsoft Office Word</Application>
  <DocSecurity>0</DocSecurity>
  <Lines>66</Lines>
  <Paragraphs>18</Paragraphs>
  <ScaleCrop>false</ScaleCrop>
  <Company>Development Office fot I.T.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2010-09-15T01:26:00Z</cp:lastPrinted>
  <dcterms:created xsi:type="dcterms:W3CDTF">2010-09-15T00:03:00Z</dcterms:created>
  <dcterms:modified xsi:type="dcterms:W3CDTF">2010-09-15T01:26:00Z</dcterms:modified>
</cp:coreProperties>
</file>