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0296"/>
      </w:tblGrid>
      <w:tr w:rsidR="00553E57" w:rsidRPr="007B3A23" w:rsidTr="005A568A">
        <w:trPr>
          <w:trHeight w:val="68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000000"/>
            <w:noWrap/>
            <w:vAlign w:val="bottom"/>
            <w:hideMark/>
          </w:tcPr>
          <w:p w:rsidR="00553E57" w:rsidRPr="007B3A23" w:rsidRDefault="00553E57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BACHELOR OF SCIENCE IN ACCOUNTANCY</w:t>
            </w:r>
          </w:p>
        </w:tc>
      </w:tr>
      <w:tr w:rsidR="00553E57" w:rsidTr="005A568A">
        <w:trPr>
          <w:trHeight w:val="68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53E57" w:rsidRDefault="00553E57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53E57" w:rsidTr="005A568A">
        <w:trPr>
          <w:trHeight w:val="20"/>
        </w:trPr>
        <w:tc>
          <w:tcPr>
            <w:tcW w:w="5000" w:type="pct"/>
            <w:shd w:val="clear" w:color="auto" w:fill="FFFFFF"/>
            <w:noWrap/>
            <w:vAlign w:val="bottom"/>
            <w:hideMark/>
          </w:tcPr>
          <w:p w:rsidR="00553E57" w:rsidRDefault="00553E57" w:rsidP="005A568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53E57" w:rsidRPr="00101AA6" w:rsidTr="005A568A">
        <w:trPr>
          <w:trHeight w:val="42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tbl>
            <w:tblPr>
              <w:tblW w:w="10165" w:type="dxa"/>
              <w:tblLayout w:type="fixed"/>
              <w:tblLook w:val="04A0"/>
            </w:tblPr>
            <w:tblGrid>
              <w:gridCol w:w="540"/>
              <w:gridCol w:w="538"/>
              <w:gridCol w:w="988"/>
              <w:gridCol w:w="3237"/>
              <w:gridCol w:w="630"/>
              <w:gridCol w:w="541"/>
              <w:gridCol w:w="722"/>
              <w:gridCol w:w="988"/>
              <w:gridCol w:w="901"/>
              <w:gridCol w:w="1080"/>
            </w:tblGrid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ENG011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ENGLISH FOR ACADEMIC STUDIES 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FIL011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FILIPINO 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HUM011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LOGIC REASONING WITH CRITICAL THINKING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IT011L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I.T. FUNDAMENTALS 1 (LAB)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1.0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CIT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MATH011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ALGEBRA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NSTP011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NATIONAL SERVICE TRAINING PROGRAM 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(2.0)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CSRO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PE021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PHYSICAL EDUCATION 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(1.5)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SCI015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PHYSICAL SCIENCE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VE011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VALUES EDUCATION 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1.5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(1.0)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21.0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8.5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18.5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color w:val="FFFFFF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ACT101-1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FUNDAMENTALS OF ACCOUNTING 1A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ENG012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ENGLISH FOR ACADEMIC STUDIES 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ENG011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FIL012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FILIPINO 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FIL011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IT012L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I.T. FUNDAMENTALS 2 (LAB)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1.0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IT011L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CIT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MATH015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BUSINESS AND INVESTMENT MATHEMATICS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MATH011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NSTP012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NATIONAL SERVICE TRAINING PROGRAM 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(2.0)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NSTP011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CSRO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PE022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PHYSICAL EDUCATION 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(1.5)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SS012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GENERAL PSYCHOLOGY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19.5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8.5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17.5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color w:val="FFFFFF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ACT101-2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FUNDAMENTALS OF ACCOUNTING 1B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ACT101-1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ENG013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ENGLISH FOR ACADEMIC STUDIES 3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ENG012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FIL013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FILIPINO 3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FIL011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FIN101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BASIC FINANCE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IT013L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I.T. FUNDAMENTALS 3 (LAB)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1.0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IT012L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CIT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MGT101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PRINCIPLES OF MANAGEMENT AND ORGANIZATION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NSTP013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NATIONAL SERVICE TRAINING PROGRAM 3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(2.0)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NSTP011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CSRO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PE023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PHYSICAL EDUCATION 3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(1.5)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305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19.5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8.5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17.5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ACT102-1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FUNDAMENTALS OF ACCOUNTING 2A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ACT101-2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BIO011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GENERAL BIOLOGY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HUM012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PHILOSOPHY OF THE HUMAN PERSON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MATH024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CALCULUS FOR BUSINESS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MATH015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PE024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PHYSICAL EDUCATION 4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(1.5)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PE023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SS013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ECONOMICS, TAXATION AND AGRARIAN REFORM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22.5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16.5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color w:val="FFFFFF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ACT102-2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FUNDAMENTALS OF ACCOUNTING 2B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MATH111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BUSINESS STATISTICS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MATH011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MGT102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HUMAN BEHAVIOR IN ORGANIZATIONS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MGT101, SS012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MKT101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PRINCIPLES OF MARKETING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PE025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PHYSICAL EDUCATION 5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(1.5)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SS017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SOCIETY,CULTURE AND FAMILY LIFE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VE012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VALUES EDUCATION 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1.5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(1.0)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VE011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24.0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17.5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color w:val="FFFFFF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ACT111-1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FINANCIAL ACCOUNTING AND REPORTING 1A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ACT102-2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ECO101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MICROECONOMIC THEORY AND PRACTICE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SS013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IT121P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FUNDAMENTALS OF PROGRAMMING AND DATA BASE THEORY AND APPLICATIONS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IT013L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CIT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MATH145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QUANTITATIVE TECHNIQUES IN BUSINESS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 MATH111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PE026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PHYSICAL EDUCATION 6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(1.5)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PE025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SS019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PHILIPPINE HISTORY, GOVERNMENT AND CONSTITUTION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3E57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lastRenderedPageBreak/>
                    <w:t>21.0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7.0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16.5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ACT111-2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FINANCIAL ACCOUNTING AND REPORTING 1B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ACT111-1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ECO102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MACROECONOMIC THEORY AND PRACTICE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ECO101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HUM013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LITERATURE AND CREATIVE ARTS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SS014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JOSE RIZAL AND THE DEVELOPMENT OF FILIPINO NATIONALISM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TAX101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INCOME TAXATION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22.5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15.0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color w:val="FFFFFF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ACT112-1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FINANCIAL ACCOUNTING AND REPORTING 2A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ACT111-2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ACT121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COST ACCOUNTING AND MANAGEMENT 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ACT111-2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HUM014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PHILIPPINE LITERATURE IN ENGLISH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LAW101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LAW ON OBLIGATIONS AND CONTRACTS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TAX102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BUSINESS AND TRANSFER TAXES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VE013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VALUES EDUCATION 3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1.5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(1.0)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VE011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24.0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16.0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color w:val="FFFFFF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ACT112-2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FINANCIAL ACCOUNTING AND REPORTING 2B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ACT112-1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ACT122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COST ACCOUNTING AND MANAGEMENT 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ACT121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ACT171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I.T. CONCEPTS AND SYSTEMS ANALYSIS AND DESIGN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IT121P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LAW102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LAW ON BUSINESS ORGANIZATIONS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LAW101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MGT103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PRODUCTION AND OPERATIONS MANAGEMENT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MATH145, , MGT101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22.5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15.0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FINANCIAL ACCOUNTING AND REPORTING 3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ACT112-1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ACT151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MANAGEMENT ACCOUNTING 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ACT122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ACT198-1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BASIC REVIEW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1.5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(1.0)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ACT112-2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ENG031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ENGLISH AT THE WORKPLACE: WRITING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ENG013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FIN102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FINANCIAL MANAGEMENT 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FIN101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MGT104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GOOD GOVERNANCE AND SOCIAL RESPONSIBILITY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LAW102, , MGT101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22.5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15.0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color w:val="FFFFFF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ACT141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ADVANCED FINANCIAL ACCOUNTING &amp; REPORTING 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ACT113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ACT152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MANAGEMENT ACCOUNTING 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ACT151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ACT161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ASSURANCE PRINCIPLES, PROFESSIONAL ETHICS AND GOOD GOVERNANCE 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ACT113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ENG032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ENGLISH AT THE WORKPLACE: SPEAKING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ENG031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MGT105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STRATEGIC MANAGEMENT AND BUSINESS POLICY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FIN102, , MGT102, , MGT103, , MGT104, , MKT101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VE014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VALUES EDUCATION 4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1.5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(1.0)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VE011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22.5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15.0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color w:val="FFFFFF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LAW103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LAW ON NEGOTIABLE INSTRUMENTS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LAW101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ACT142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ADVANCED FINANCIAL ACCOUNTING &amp; REPORTING 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ACT141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ACT162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ASSURANCE PRINCIPLES, PROFESSIONAL ETHICS AND GOOD GOVERNANCE 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ACT161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ACT172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INFORMATION MANAGEMENT AND CONTROL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ACT171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ENG033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ENGLISH AT THE WORKPLACE: READING &amp; LISTENING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ENG032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16.5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14.0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color w:val="FFFFFF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Lab </w:t>
                  </w: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lastRenderedPageBreak/>
                    <w:t>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lastRenderedPageBreak/>
                    <w:t xml:space="preserve">Total </w:t>
                  </w: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lastRenderedPageBreak/>
                    <w:t>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lastRenderedPageBreak/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</w:t>
                  </w: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lastRenderedPageBreak/>
                    <w:t>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lastRenderedPageBreak/>
                    <w:t xml:space="preserve">Servicing </w:t>
                  </w: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lastRenderedPageBreak/>
                    <w:t>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lastRenderedPageBreak/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ACT199R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PRACTICUM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4th Year Standing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69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0.0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20.0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ACT143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GOVERNMENT, NOT FOR PROFIT &amp; SPECIALIZED INDUSTRIES ACCOUNTING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ACT142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ACT153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MANAGEMENT CONSULTANCY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ACT152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ACT163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PRACTICAL AUDITING 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ACT142, , ACT162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ACT173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AUDITING IN AN I.T. ENVIRONMENT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ACT172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FIN103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FINANCIAL MANAGEMENT 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FIN102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18.0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15.0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ACT164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PRACTICAL AUDITING 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ACT163,ACT143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ACT200-1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THESIS-FEASIBILITY STUDY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5th Year Standing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LAW104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SALES, AGENCY AND OTHER COMMERCIAL LAWS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LAW101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13.5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9.0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color w:val="FFFFFF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</w:t>
                  </w:r>
                  <w:proofErr w:type="spellEnd"/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 xml:space="preserve"> Hrs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553E57" w:rsidRPr="00D4728E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ACT198-2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REVIEW 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ACT</w:t>
                  </w: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43</w:t>
                  </w:r>
                  <w:r w:rsidRPr="001313A7">
                    <w:rPr>
                      <w:rFonts w:eastAsia="Times New Roman"/>
                      <w:sz w:val="14"/>
                      <w:szCs w:val="14"/>
                    </w:rPr>
                    <w:t>, ACT153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ACT198-3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REVIEW 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ACT164, , LAW102, , LAW103, , LAW104, , TAX102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ACT200-2</w:t>
                  </w: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SYNTHESIS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1.5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1.0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FOR CANDIDATE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10.5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CF77C2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7.0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color w:val="FFFFFF"/>
                      <w:sz w:val="15"/>
                      <w:szCs w:val="15"/>
                    </w:rPr>
                  </w:pPr>
                  <w:r w:rsidRPr="001313A7">
                    <w:rPr>
                      <w:rFonts w:ascii="Trebuchet MS" w:eastAsia="Times New Roman" w:hAnsi="Trebuchet MS"/>
                      <w:color w:val="FFFFFF"/>
                      <w:sz w:val="15"/>
                      <w:szCs w:val="15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color w:val="FFFFFF"/>
                      <w:sz w:val="15"/>
                      <w:szCs w:val="15"/>
                    </w:rPr>
                  </w:pPr>
                  <w:r w:rsidRPr="001313A7">
                    <w:rPr>
                      <w:rFonts w:ascii="Trebuchet MS" w:eastAsia="Times New Roman" w:hAnsi="Trebuchet MS"/>
                      <w:color w:val="FFFFFF"/>
                      <w:sz w:val="15"/>
                      <w:szCs w:val="15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</w:tr>
            <w:tr w:rsidR="00553E57" w:rsidRPr="001313A7" w:rsidTr="005A568A">
              <w:trPr>
                <w:trHeight w:val="20"/>
              </w:trPr>
              <w:tc>
                <w:tcPr>
                  <w:tcW w:w="3184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E57" w:rsidRPr="001836C7" w:rsidRDefault="00553E57" w:rsidP="005A56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1836C7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Total Academic Units : 208.00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color w:val="FFFFFF"/>
                      <w:sz w:val="15"/>
                      <w:szCs w:val="15"/>
                    </w:rPr>
                  </w:pPr>
                  <w:r w:rsidRPr="001313A7">
                    <w:rPr>
                      <w:rFonts w:ascii="Trebuchet MS" w:eastAsia="Times New Roman" w:hAnsi="Trebuchet MS"/>
                      <w:color w:val="FFFFFF"/>
                      <w:sz w:val="15"/>
                      <w:szCs w:val="15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3E57" w:rsidRPr="001313A7" w:rsidRDefault="00553E57" w:rsidP="005A568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</w:tr>
          </w:tbl>
          <w:p w:rsidR="00553E57" w:rsidRPr="00101AA6" w:rsidRDefault="00553E57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362393" w:rsidRPr="00553E57" w:rsidRDefault="00362393" w:rsidP="00553E57"/>
    <w:sectPr w:rsidR="00362393" w:rsidRPr="00553E57" w:rsidSect="00D45C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54D"/>
    <w:rsid w:val="00362393"/>
    <w:rsid w:val="0040554D"/>
    <w:rsid w:val="00553E57"/>
    <w:rsid w:val="00700C8F"/>
    <w:rsid w:val="00803B99"/>
    <w:rsid w:val="00C84861"/>
    <w:rsid w:val="00D45C66"/>
    <w:rsid w:val="00D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7200</Characters>
  <Application>Microsoft Office Word</Application>
  <DocSecurity>0</DocSecurity>
  <Lines>60</Lines>
  <Paragraphs>16</Paragraphs>
  <ScaleCrop>false</ScaleCrop>
  <Company>Development Office fot I.T.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dcterms:created xsi:type="dcterms:W3CDTF">2010-09-15T00:24:00Z</dcterms:created>
  <dcterms:modified xsi:type="dcterms:W3CDTF">2010-09-15T00:36:00Z</dcterms:modified>
</cp:coreProperties>
</file>